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C1F31" w:rsidR="00DD259F" w:rsidP="005B7AC9" w:rsidRDefault="00DD259F" w14:paraId="6a21a26" w14:textId="6a21a26">
      <w:pPr>
        <w15:collapsed w:val="false"/>
        <w:rPr>
          <w:rFonts w:cs="Arial"/>
          <w:b w:val="false"/>
        </w:rPr>
      </w:pPr>
      <w:bookmarkStart w:name="_GoBack" w:id="0"/>
      <w:bookmarkEnd w:id="0"/>
      <w:r w:rsidRPr="00DC1F31">
        <w:rPr>
          <w:rFonts w:cs="Arial"/>
          <w:b w:val="false"/>
        </w:rPr>
        <w:t>REPUBLIKA HRVATSKA</w:t>
      </w:r>
    </w:p>
    <w:p w:rsidRPr="00DC1F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DC1F31">
        <w:rPr>
          <w:rFonts w:cs="Arial"/>
          <w:b w:val="false"/>
        </w:rPr>
        <w:t>TRGOVAČKI SUD U RIJECI</w:t>
      </w:r>
      <w:r w:rsidRPr="00DC1F31" w:rsidR="006D1F4A">
        <w:rPr>
          <w:rFonts w:cs="Arial"/>
          <w:b w:val="false"/>
        </w:rPr>
        <w:tab/>
      </w:r>
    </w:p>
    <w:p w:rsidRPr="00DC1F31" w:rsidR="00D92A4E" w:rsidP="005B7AC9" w:rsidRDefault="00DD259F">
      <w:pPr>
        <w:rPr>
          <w:rFonts w:cs="Arial"/>
          <w:b w:val="false"/>
        </w:rPr>
      </w:pPr>
      <w:r w:rsidRPr="00DC1F31">
        <w:rPr>
          <w:rFonts w:cs="Arial"/>
          <w:b w:val="false"/>
        </w:rPr>
        <w:t>ZADARSKA 1 i 3</w:t>
      </w:r>
    </w:p>
    <w:p w:rsidRPr="00DC1F31" w:rsidR="00613796" w:rsidP="00CC3B7B" w:rsidRDefault="00613796">
      <w:pPr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Z A P I S N I K</w:t>
      </w:r>
    </w:p>
    <w:p w:rsidRPr="00DC1F31" w:rsidR="00ED472B" w:rsidP="00D92A4E" w:rsidRDefault="00405860">
      <w:pPr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o</w:t>
      </w:r>
      <w:r w:rsidRPr="00DC1F31" w:rsidR="00560DA5">
        <w:rPr>
          <w:rFonts w:cs="Arial"/>
          <w:b w:val="false"/>
          <w:bCs/>
        </w:rPr>
        <w:t>d</w:t>
      </w:r>
      <w:r w:rsidRPr="00DC1F31" w:rsidR="001C161A">
        <w:rPr>
          <w:rFonts w:cs="Arial"/>
          <w:b w:val="false"/>
          <w:bCs/>
        </w:rPr>
        <w:t xml:space="preserve"> </w:t>
      </w:r>
      <w:r w:rsidRPr="00DC1F31" w:rsidR="000E0A88">
        <w:rPr>
          <w:rFonts w:cs="Arial"/>
          <w:b w:val="false"/>
          <w:bCs/>
        </w:rPr>
        <w:t>10</w:t>
      </w:r>
      <w:r w:rsidRPr="00DC1F31" w:rsidR="002A3572">
        <w:rPr>
          <w:rFonts w:cs="Arial"/>
          <w:b w:val="false"/>
          <w:bCs/>
        </w:rPr>
        <w:t>. prosinca</w:t>
      </w:r>
      <w:r w:rsidRPr="00DC1F31" w:rsidR="00975549">
        <w:rPr>
          <w:rFonts w:cs="Arial"/>
          <w:b w:val="false"/>
          <w:bCs/>
        </w:rPr>
        <w:t xml:space="preserve"> 2025</w:t>
      </w:r>
      <w:r w:rsidRPr="00DC1F31" w:rsidR="00617E22">
        <w:rPr>
          <w:rFonts w:cs="Arial"/>
          <w:b w:val="false"/>
          <w:bCs/>
        </w:rPr>
        <w:t>.</w:t>
      </w:r>
      <w:r w:rsidRPr="00DC1F31" w:rsidR="00B82A55">
        <w:rPr>
          <w:rFonts w:cs="Arial"/>
          <w:b w:val="false"/>
          <w:bCs/>
        </w:rPr>
        <w:t xml:space="preserve"> </w:t>
      </w:r>
    </w:p>
    <w:p w:rsidRPr="00DC1F31" w:rsidR="00AE067B" w:rsidP="005B7AC9" w:rsidRDefault="00A24FE2">
      <w:pPr>
        <w:jc w:val="both"/>
        <w:rPr>
          <w:rFonts w:cs="Arial"/>
          <w:b w:val="false"/>
          <w:color w:val="FF0000"/>
        </w:rPr>
      </w:pPr>
      <w:r w:rsidRPr="00DC1F31">
        <w:rPr>
          <w:rFonts w:cs="Arial"/>
          <w:b w:val="false"/>
        </w:rPr>
        <w:t xml:space="preserve">u prethodnom postupku </w:t>
      </w:r>
      <w:r w:rsidRPr="00DC1F31" w:rsidR="005F1715">
        <w:rPr>
          <w:rFonts w:cs="Arial"/>
          <w:b w:val="false"/>
        </w:rPr>
        <w:t>radi</w:t>
      </w:r>
      <w:r w:rsidRPr="00DC1F31" w:rsidR="000E0A88">
        <w:rPr>
          <w:rFonts w:cs="Arial"/>
          <w:b w:val="false"/>
        </w:rPr>
        <w:t xml:space="preserve"> očitovanja o prijedlogu i</w:t>
      </w:r>
      <w:r w:rsidRPr="00DC1F31" w:rsidR="005F1715">
        <w:rPr>
          <w:rFonts w:cs="Arial"/>
          <w:b w:val="false"/>
        </w:rPr>
        <w:t xml:space="preserve"> </w:t>
      </w:r>
      <w:r w:rsidRPr="00DC1F31" w:rsidR="00B468D0">
        <w:rPr>
          <w:rFonts w:cs="Arial"/>
          <w:b w:val="false"/>
        </w:rPr>
        <w:t>rasprave o</w:t>
      </w:r>
      <w:r w:rsidRPr="00DC1F31" w:rsidR="00727FC2">
        <w:rPr>
          <w:rFonts w:cs="Arial"/>
          <w:b w:val="false"/>
        </w:rPr>
        <w:t xml:space="preserve"> </w:t>
      </w:r>
      <w:r w:rsidRPr="00DC1F31" w:rsidR="00E279D6">
        <w:rPr>
          <w:rFonts w:cs="Arial"/>
          <w:b w:val="false"/>
        </w:rPr>
        <w:t>pretpostavk</w:t>
      </w:r>
      <w:r w:rsidRPr="00DC1F31" w:rsidR="00B468D0">
        <w:rPr>
          <w:rFonts w:cs="Arial"/>
          <w:b w:val="false"/>
        </w:rPr>
        <w:t>ama</w:t>
      </w:r>
      <w:r w:rsidRPr="00DC1F31" w:rsidR="00E279D6">
        <w:rPr>
          <w:rFonts w:cs="Arial"/>
          <w:b w:val="false"/>
        </w:rPr>
        <w:t xml:space="preserve"> </w:t>
      </w:r>
      <w:r w:rsidRPr="00DC1F31" w:rsidR="006F49A9">
        <w:rPr>
          <w:rFonts w:cs="Arial"/>
          <w:b w:val="false"/>
        </w:rPr>
        <w:t xml:space="preserve">za otvaranje </w:t>
      </w:r>
      <w:r w:rsidRPr="00DC1F31" w:rsidR="00560DA5">
        <w:rPr>
          <w:rFonts w:cs="Arial"/>
          <w:b w:val="false"/>
        </w:rPr>
        <w:t xml:space="preserve">stečajnog </w:t>
      </w:r>
      <w:r w:rsidRPr="00DC1F31" w:rsidR="00613796">
        <w:rPr>
          <w:rFonts w:cs="Arial"/>
          <w:b w:val="false"/>
        </w:rPr>
        <w:t xml:space="preserve">postupka nad </w:t>
      </w:r>
      <w:r w:rsidRPr="00DC1F31" w:rsidR="00DE1769">
        <w:rPr>
          <w:rFonts w:cs="Arial"/>
          <w:b w:val="false"/>
        </w:rPr>
        <w:t>dužnik</w:t>
      </w:r>
      <w:r w:rsidRPr="00DC1F31" w:rsidR="006C6198">
        <w:rPr>
          <w:rFonts w:cs="Arial"/>
          <w:b w:val="false"/>
        </w:rPr>
        <w:t>om</w:t>
      </w:r>
      <w:r w:rsidRPr="00DC1F31" w:rsidR="00FF0648">
        <w:rPr>
          <w:rFonts w:cs="Arial"/>
          <w:b w:val="false"/>
        </w:rPr>
        <w:t xml:space="preserve"> </w:t>
      </w:r>
      <w:r w:rsidRPr="00DC1F31" w:rsidR="006D283D">
        <w:rPr>
          <w:rFonts w:cs="Arial"/>
          <w:b w:val="false"/>
        </w:rPr>
        <w:t xml:space="preserve">trgovačkim društvom </w:t>
      </w:r>
      <w:r w:rsidRPr="00DC1F31" w:rsidR="00E66DB6">
        <w:rPr>
          <w:rFonts w:cs="Arial"/>
          <w:b w:val="false"/>
        </w:rPr>
        <w:t>POL-HOR društvo s ograničenom odgovornošću za trgovinu i usluge, Rijeka, Viktora Cara Emina 8B, OIB: 98195461883</w:t>
      </w:r>
      <w:r w:rsidRPr="00DC1F31" w:rsidR="005F031D">
        <w:rPr>
          <w:rFonts w:cs="Arial"/>
          <w:b w:val="false"/>
        </w:rPr>
        <w:t>.</w:t>
      </w:r>
    </w:p>
    <w:p w:rsidRPr="00DC1F31" w:rsidR="002C395B" w:rsidP="005B7AC9" w:rsidRDefault="002C395B">
      <w:pPr>
        <w:jc w:val="both"/>
        <w:rPr>
          <w:rFonts w:cs="Arial"/>
          <w:b w:val="false"/>
        </w:rPr>
      </w:pPr>
    </w:p>
    <w:p w:rsidRPr="00DC1F31" w:rsidR="00613796" w:rsidP="005B7AC9" w:rsidRDefault="0061379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OD SUDA PRISUTNI:</w:t>
      </w:r>
    </w:p>
    <w:p w:rsidRPr="00DC1F31" w:rsidR="00613796" w:rsidP="005B7AC9" w:rsidRDefault="00D7080F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Daniela Korlević, sutkinja</w:t>
      </w:r>
    </w:p>
    <w:p w:rsidRPr="00DC1F31" w:rsidR="002C395B" w:rsidP="00DE6009" w:rsidRDefault="00CE4C0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Dajana Jurković</w:t>
      </w:r>
      <w:r w:rsidRPr="00DC1F31" w:rsidR="00613796">
        <w:rPr>
          <w:rFonts w:cs="Arial"/>
          <w:b w:val="false"/>
        </w:rPr>
        <w:t>, zapisničar</w:t>
      </w:r>
    </w:p>
    <w:p w:rsidRPr="00DC1F31" w:rsidR="00CE4C06" w:rsidP="00DE6009" w:rsidRDefault="00CE4C06">
      <w:pPr>
        <w:jc w:val="both"/>
        <w:rPr>
          <w:rFonts w:cs="Arial"/>
          <w:b w:val="false"/>
        </w:rPr>
      </w:pPr>
    </w:p>
    <w:p w:rsidRPr="00DC1F31" w:rsidR="00D04D91" w:rsidP="00DE6009" w:rsidRDefault="00D04D91">
      <w:pPr>
        <w:jc w:val="both"/>
        <w:rPr>
          <w:rFonts w:cs="Arial"/>
          <w:b w:val="false"/>
        </w:rPr>
      </w:pPr>
    </w:p>
    <w:p w:rsidRPr="00DC1F31" w:rsidR="00195861" w:rsidP="009B4622" w:rsidRDefault="009168D8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t>Početak u</w:t>
      </w:r>
      <w:r w:rsidRPr="00DC1F31" w:rsidR="00CF16F2">
        <w:rPr>
          <w:rFonts w:cs="Arial"/>
          <w:b w:val="false"/>
        </w:rPr>
        <w:t xml:space="preserve"> </w:t>
      </w:r>
      <w:r w:rsidRPr="00DC1F31" w:rsidR="00897BDF">
        <w:rPr>
          <w:rFonts w:cs="Arial"/>
          <w:b w:val="false"/>
        </w:rPr>
        <w:t>09</w:t>
      </w:r>
      <w:r w:rsidRPr="00DC1F31" w:rsidR="00613796">
        <w:rPr>
          <w:rFonts w:cs="Arial"/>
          <w:b w:val="false"/>
        </w:rPr>
        <w:t>:</w:t>
      </w:r>
      <w:r w:rsidRPr="00DC1F31" w:rsidR="00E66DB6">
        <w:rPr>
          <w:rFonts w:cs="Arial"/>
          <w:b w:val="false"/>
        </w:rPr>
        <w:t>30</w:t>
      </w:r>
      <w:r w:rsidRPr="00DC1F31" w:rsidR="00613796">
        <w:rPr>
          <w:rFonts w:cs="Arial"/>
          <w:b w:val="false"/>
        </w:rPr>
        <w:t xml:space="preserve"> </w:t>
      </w:r>
    </w:p>
    <w:p w:rsidRPr="00DC1F31" w:rsidR="002C395B" w:rsidP="005B7AC9" w:rsidRDefault="002C395B">
      <w:pPr>
        <w:jc w:val="both"/>
        <w:rPr>
          <w:rFonts w:cs="Arial"/>
          <w:b w:val="false"/>
        </w:rPr>
      </w:pPr>
    </w:p>
    <w:p w:rsidRPr="00DC1F31" w:rsidR="00CE4C06" w:rsidP="005B7AC9" w:rsidRDefault="00CE4C06">
      <w:pPr>
        <w:jc w:val="both"/>
        <w:rPr>
          <w:rFonts w:cs="Arial"/>
          <w:b w:val="false"/>
        </w:rPr>
      </w:pPr>
    </w:p>
    <w:p w:rsidRPr="00DC1F31" w:rsidR="00BA4D2C" w:rsidP="00BA4D2C" w:rsidRDefault="00BA4D2C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Utvrđuje se da su na današnje ročište pristupili:</w:t>
      </w:r>
    </w:p>
    <w:p w:rsidRPr="00DC1F31" w:rsidR="00BA4D2C" w:rsidP="00BA4D2C" w:rsidRDefault="00BA4D2C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Za predlagatelja: </w:t>
      </w:r>
      <w:r w:rsidRPr="00DC1F31" w:rsidR="008D6F40">
        <w:rPr>
          <w:rFonts w:cs="Arial"/>
          <w:b w:val="false"/>
        </w:rPr>
        <w:t xml:space="preserve">nitko, dostava poziva uredno iskazana  </w:t>
      </w:r>
      <w:r w:rsidRPr="00DC1F31">
        <w:rPr>
          <w:rFonts w:cs="Arial"/>
          <w:b w:val="false"/>
        </w:rPr>
        <w:t xml:space="preserve">  </w:t>
      </w:r>
    </w:p>
    <w:p w:rsidRPr="00DC1F31" w:rsidR="00F242D5" w:rsidP="00BA4D2C" w:rsidRDefault="00BA4D2C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Za dužnika:</w:t>
      </w:r>
      <w:r w:rsidRPr="00DC1F31" w:rsidR="00CE4C06">
        <w:rPr>
          <w:rFonts w:cs="Arial"/>
          <w:b w:val="false"/>
        </w:rPr>
        <w:t xml:space="preserve"> </w:t>
      </w:r>
      <w:r w:rsidRPr="00DC1F31" w:rsidR="009B4622">
        <w:rPr>
          <w:rFonts w:cs="Arial"/>
          <w:b w:val="false"/>
        </w:rPr>
        <w:t xml:space="preserve">nitko, dostava poziva uredno iskazana    </w:t>
      </w:r>
    </w:p>
    <w:p w:rsidRPr="00DC1F31" w:rsidR="002535CE" w:rsidP="00BA4D2C" w:rsidRDefault="00CE4C0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Za FINA: </w:t>
      </w:r>
      <w:r w:rsidRPr="00DC1F31" w:rsidR="00BA4D2C">
        <w:rPr>
          <w:rFonts w:cs="Arial"/>
          <w:b w:val="false"/>
        </w:rPr>
        <w:t xml:space="preserve">nitko, dostava poziva uredno iskazana  </w:t>
      </w:r>
    </w:p>
    <w:p w:rsidRPr="00DC1F31" w:rsidR="002C395B" w:rsidP="00EF22DA" w:rsidRDefault="002C395B">
      <w:pPr>
        <w:pStyle w:val="Bezproreda"/>
        <w:jc w:val="both"/>
        <w:rPr>
          <w:rFonts w:cs="Arial"/>
          <w:b w:val="false"/>
          <w:bCs/>
        </w:rPr>
      </w:pPr>
    </w:p>
    <w:p w:rsidRPr="00DC1F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Utvrđuje se da spisu prileži podnesak predlagatelja od </w:t>
      </w:r>
      <w:r w:rsidRPr="00DC1F31" w:rsidR="000E0A88">
        <w:rPr>
          <w:rFonts w:cs="Arial"/>
          <w:b w:val="false"/>
          <w:bCs/>
        </w:rPr>
        <w:t>24</w:t>
      </w:r>
      <w:r w:rsidRPr="00DC1F31">
        <w:rPr>
          <w:rFonts w:cs="Arial"/>
          <w:b w:val="false"/>
          <w:bCs/>
        </w:rPr>
        <w:t xml:space="preserve">. studenog 2025. prema kojem dužnik na dan </w:t>
      </w:r>
      <w:r w:rsidRPr="00DC1F31" w:rsidR="000E0A88">
        <w:rPr>
          <w:rFonts w:cs="Arial"/>
          <w:b w:val="false"/>
          <w:bCs/>
        </w:rPr>
        <w:t>24</w:t>
      </w:r>
      <w:r w:rsidRPr="00DC1F31">
        <w:rPr>
          <w:rFonts w:cs="Arial"/>
          <w:b w:val="false"/>
          <w:bCs/>
        </w:rPr>
        <w:t>. studenog 2025. u Očevidniku redoslijeda osnova za plaćanje ima evidentirane neizvršene osnove za plaćanje u neprekinutom razdoblju</w:t>
      </w:r>
      <w:r w:rsidRPr="00DC1F31" w:rsidR="000E0A88">
        <w:rPr>
          <w:rFonts w:cs="Arial"/>
          <w:b w:val="false"/>
        </w:rPr>
        <w:t xml:space="preserve"> od </w:t>
      </w:r>
      <w:r w:rsidRPr="00DC1F31" w:rsidR="00E66DB6">
        <w:rPr>
          <w:rFonts w:cs="Arial"/>
          <w:b w:val="false"/>
          <w:bCs/>
        </w:rPr>
        <w:t>145</w:t>
      </w:r>
      <w:r w:rsidRPr="00DC1F31" w:rsidR="000E0A88">
        <w:rPr>
          <w:rFonts w:cs="Arial"/>
          <w:b w:val="false"/>
          <w:bCs/>
        </w:rPr>
        <w:t xml:space="preserve"> dana</w:t>
      </w:r>
      <w:r w:rsidRPr="00DC1F31">
        <w:rPr>
          <w:rFonts w:cs="Arial"/>
          <w:b w:val="false"/>
          <w:bCs/>
        </w:rPr>
        <w:t xml:space="preserve"> u ukupnom iznosu od </w:t>
      </w:r>
      <w:r w:rsidRPr="00DC1F31" w:rsidR="00E66DB6">
        <w:rPr>
          <w:rFonts w:cs="Arial"/>
          <w:b w:val="false"/>
          <w:bCs/>
        </w:rPr>
        <w:t xml:space="preserve">6.578,72 </w:t>
      </w:r>
      <w:r w:rsidRPr="00DC1F31">
        <w:rPr>
          <w:rFonts w:cs="Arial"/>
          <w:b w:val="false"/>
          <w:bCs/>
        </w:rPr>
        <w:t>EUR.</w:t>
      </w:r>
    </w:p>
    <w:p w:rsidRPr="00DC1F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DC1F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Utvrđuje se da je privremeni stečajni upravitelj po nalogu suda od </w:t>
      </w:r>
      <w:r w:rsidRPr="00DC1F31" w:rsidR="00E66DB6">
        <w:rPr>
          <w:rFonts w:cs="Arial"/>
          <w:b w:val="false"/>
          <w:bCs/>
        </w:rPr>
        <w:t>8</w:t>
      </w:r>
      <w:r w:rsidRPr="00DC1F31" w:rsidR="000E0A88">
        <w:rPr>
          <w:rFonts w:cs="Arial"/>
          <w:b w:val="false"/>
          <w:bCs/>
        </w:rPr>
        <w:t>. prosinca</w:t>
      </w:r>
      <w:r w:rsidRPr="00DC1F31">
        <w:rPr>
          <w:rFonts w:cs="Arial"/>
          <w:b w:val="false"/>
          <w:bCs/>
        </w:rPr>
        <w:t xml:space="preserve"> 2025.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Pr="00DC1F31" w:rsidR="00E66DB6">
        <w:rPr>
          <w:rFonts w:cs="Arial"/>
          <w:b w:val="false"/>
          <w:bCs/>
        </w:rPr>
        <w:t>9</w:t>
      </w:r>
      <w:r w:rsidRPr="00DC1F31" w:rsidR="00332376">
        <w:rPr>
          <w:rFonts w:cs="Arial"/>
          <w:b w:val="false"/>
          <w:bCs/>
        </w:rPr>
        <w:t>. prosinca</w:t>
      </w:r>
      <w:r w:rsidRPr="00DC1F31">
        <w:rPr>
          <w:rFonts w:cs="Arial"/>
          <w:b w:val="false"/>
          <w:bCs/>
        </w:rPr>
        <w:t xml:space="preserve"> 2025.</w:t>
      </w:r>
    </w:p>
    <w:p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DC1F31" w:rsidR="003258A1" w:rsidP="00CE4C06" w:rsidRDefault="003258A1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u prethodnom postupku utvrdio je slijedeće:</w:t>
      </w:r>
    </w:p>
    <w:p w:rsidRPr="00DC1F31" w:rsidR="00E66DB6" w:rsidP="003258A1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Prema </w:t>
      </w:r>
      <w:r w:rsidR="003258A1">
        <w:rPr>
          <w:rFonts w:cs="Arial"/>
          <w:b w:val="false"/>
          <w:bCs/>
        </w:rPr>
        <w:t>u</w:t>
      </w:r>
      <w:r w:rsidRPr="00DC1F31">
        <w:rPr>
          <w:rFonts w:cs="Arial"/>
          <w:b w:val="false"/>
          <w:bCs/>
        </w:rPr>
        <w:t xml:space="preserve">vjerenju Stanice za tehnički pregled vozila ASC d.d. Varaždin od 26.11.2025 </w:t>
      </w:r>
      <w:r w:rsidR="003258A1">
        <w:rPr>
          <w:rFonts w:cs="Arial"/>
          <w:b w:val="false"/>
          <w:bCs/>
        </w:rPr>
        <w:t>utvrđeno je da</w:t>
      </w:r>
      <w:r w:rsidRPr="00DC1F31">
        <w:rPr>
          <w:rFonts w:cs="Arial"/>
          <w:b w:val="false"/>
          <w:bCs/>
        </w:rPr>
        <w:t xml:space="preserve"> je dužnik </w:t>
      </w:r>
      <w:r w:rsidR="003258A1">
        <w:rPr>
          <w:rFonts w:cs="Arial"/>
          <w:b w:val="false"/>
          <w:bCs/>
        </w:rPr>
        <w:t>do</w:t>
      </w:r>
      <w:r w:rsidRPr="00DC1F31">
        <w:rPr>
          <w:rFonts w:cs="Arial"/>
          <w:b w:val="false"/>
          <w:bCs/>
        </w:rPr>
        <w:t xml:space="preserve"> 13.08.2025. u vlasništvu</w:t>
      </w:r>
      <w:r w:rsidR="003258A1">
        <w:rPr>
          <w:rFonts w:cs="Arial"/>
          <w:b w:val="false"/>
          <w:bCs/>
        </w:rPr>
        <w:t xml:space="preserve"> imao jedno motorno vozilo i to </w:t>
      </w:r>
      <w:r w:rsidRPr="00DC1F31">
        <w:rPr>
          <w:rFonts w:cs="Arial"/>
          <w:b w:val="false"/>
          <w:bCs/>
        </w:rPr>
        <w:t xml:space="preserve">osobno vozilo (M1), marka Peugeot 5008, broj šasije VF3MCYHZRKS463752, god. proizvodnje 2019., bez tereta, u vlasništvu u razdoblju od 21.06.2024. pa do 13.08.2025., kada je vozilo prodano/otuđeno, time da je prije otuđenja produžena registracija vozila do dana 07.06.2026. </w:t>
      </w:r>
    </w:p>
    <w:p w:rsidRPr="00DC1F31" w:rsidR="00E66DB6" w:rsidP="00E66DB6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DC1F31" w:rsidR="00E66DB6" w:rsidP="00E66DB6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Pretragom popisa nekretnina putem web aplikacije OSS; Državne geodetske uprave utvrđeno je da dužnik </w:t>
      </w:r>
      <w:r w:rsidRPr="00DC1F31" w:rsidR="003258A1">
        <w:rPr>
          <w:rFonts w:cs="Arial"/>
          <w:b w:val="false"/>
          <w:bCs/>
        </w:rPr>
        <w:t>nije</w:t>
      </w:r>
      <w:r w:rsidRPr="00DC1F31">
        <w:rPr>
          <w:rFonts w:cs="Arial"/>
          <w:b w:val="false"/>
          <w:bCs/>
        </w:rPr>
        <w:t xml:space="preserve"> vlasnik nekretnina. </w:t>
      </w:r>
    </w:p>
    <w:p w:rsidRPr="00DC1F31" w:rsidR="000E0A88" w:rsidP="00E66DB6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Iz očitovanja Porezne uprave, Područn</w:t>
      </w:r>
      <w:r w:rsidR="003258A1">
        <w:rPr>
          <w:rFonts w:cs="Arial"/>
          <w:b w:val="false"/>
          <w:bCs/>
        </w:rPr>
        <w:t>og</w:t>
      </w:r>
      <w:r w:rsidRPr="00DC1F31">
        <w:rPr>
          <w:rFonts w:cs="Arial"/>
          <w:b w:val="false"/>
          <w:bCs/>
        </w:rPr>
        <w:t xml:space="preserve"> ured</w:t>
      </w:r>
      <w:r w:rsidR="003258A1">
        <w:rPr>
          <w:rFonts w:cs="Arial"/>
          <w:b w:val="false"/>
          <w:bCs/>
        </w:rPr>
        <w:t>a</w:t>
      </w:r>
      <w:r w:rsidRPr="00DC1F31">
        <w:rPr>
          <w:rFonts w:cs="Arial"/>
          <w:b w:val="false"/>
          <w:bCs/>
        </w:rPr>
        <w:t xml:space="preserve"> Rijeka od 24.11.2025. proizlazi da dužnik </w:t>
      </w:r>
      <w:r w:rsidRPr="00DC1F31" w:rsidR="003258A1">
        <w:rPr>
          <w:rFonts w:cs="Arial"/>
          <w:b w:val="false"/>
          <w:bCs/>
        </w:rPr>
        <w:t>nema</w:t>
      </w:r>
      <w:r w:rsidRPr="00DC1F31">
        <w:rPr>
          <w:rFonts w:cs="Arial"/>
          <w:b w:val="false"/>
          <w:bCs/>
        </w:rPr>
        <w:t xml:space="preserve"> evidentirani promet nekretninama od početka 2024. pa do 13.11.2025. </w:t>
      </w:r>
      <w:r w:rsidRPr="00DC1F31">
        <w:rPr>
          <w:rFonts w:cs="Arial"/>
          <w:b w:val="false"/>
          <w:bCs/>
        </w:rPr>
        <w:lastRenderedPageBreak/>
        <w:t xml:space="preserve">godini kao dana pokretanja prethodnog stečajnog postupka, a ukupno stanje obveze za poreze i druga javna davanja na dan 24.11.2025. iznosi 798,56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>.</w:t>
      </w:r>
    </w:p>
    <w:p w:rsidR="003258A1" w:rsidP="00E66DB6" w:rsidRDefault="003258A1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DC1F31" w:rsidR="00E66DB6" w:rsidP="00E66DB6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Iz Očevidnika Fine o neizvršenim osnovama za plaćanje od 02.12.2025. proizlazi da dužnik ima nepodmirenih osnova u ukupnom iznosu od 6.590,92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 xml:space="preserve">, a sve prema specifikaciji iz samog Očevidnika koji je u prilogu ovog Izvješća. </w:t>
      </w:r>
    </w:p>
    <w:p w:rsidR="003258A1" w:rsidP="00E66DB6" w:rsidRDefault="003258A1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DC1F31" w:rsidR="00E66DB6" w:rsidP="00E66DB6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Iz financijske dokumentacije - GFI za 2024.,i to Bilance proizlazi da: </w:t>
      </w:r>
    </w:p>
    <w:p w:rsidRPr="00DC1F31" w:rsidR="00E66DB6" w:rsidP="00E66DB6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Imovina dužnika na dan 31.12.2024. iskazana je u ukupnom iznosu od 64.766,00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 xml:space="preserve">, a sastoji se od: </w:t>
      </w:r>
    </w:p>
    <w:p w:rsidRPr="00DC1F31" w:rsidR="00E66DB6" w:rsidP="00E66DB6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a/ dugotrajne imovine: </w:t>
      </w:r>
    </w:p>
    <w:p w:rsidRPr="00DC1F31" w:rsidR="00E66DB6" w:rsidP="008E5AEC" w:rsidRDefault="00E66DB6">
      <w:pPr>
        <w:pStyle w:val="Bezproreda"/>
        <w:numPr>
          <w:ilvl w:val="0"/>
          <w:numId w:val="2"/>
        </w:numPr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Postrojenja i oprema u iznosu od 1.232,00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 xml:space="preserve"> </w:t>
      </w:r>
    </w:p>
    <w:p w:rsidRPr="00DC1F31" w:rsidR="00E66DB6" w:rsidP="008E5AEC" w:rsidRDefault="00E66DB6">
      <w:pPr>
        <w:pStyle w:val="Bezproreda"/>
        <w:numPr>
          <w:ilvl w:val="0"/>
          <w:numId w:val="2"/>
        </w:numPr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Alata, pogonskog inventara i transportne imovine u iznosu od 16.366,00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 xml:space="preserve"> </w:t>
      </w:r>
    </w:p>
    <w:p w:rsidRPr="00DC1F31" w:rsidR="00E66DB6" w:rsidP="008E5AEC" w:rsidRDefault="00E66DB6">
      <w:pPr>
        <w:pStyle w:val="Bezproreda"/>
        <w:numPr>
          <w:ilvl w:val="0"/>
          <w:numId w:val="2"/>
        </w:numPr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Koncesije, patenti, licencije i dr. u iznosu od 427,00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 xml:space="preserve"> </w:t>
      </w:r>
    </w:p>
    <w:p w:rsidR="00A82C5C" w:rsidP="00E66DB6" w:rsidRDefault="00A82C5C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DC1F31" w:rsidR="00E66DB6" w:rsidP="00E66DB6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b/ kratkotrajne imovine: </w:t>
      </w:r>
    </w:p>
    <w:p w:rsidRPr="00DC1F31" w:rsidR="00E66DB6" w:rsidP="008E5AEC" w:rsidRDefault="00E66DB6">
      <w:pPr>
        <w:pStyle w:val="Bezproreda"/>
        <w:numPr>
          <w:ilvl w:val="0"/>
          <w:numId w:val="3"/>
        </w:numPr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Zalihe u iznosu od 13.929,00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 xml:space="preserve"> koje čine: sirovine i materijal u iznosu od 1.654,00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 xml:space="preserve">, gotovi proizvodi u iznosu od 1.715,00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 xml:space="preserve"> i trgovačka roba u iznosu od 10.560,00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 xml:space="preserve"> </w:t>
      </w:r>
    </w:p>
    <w:p w:rsidRPr="00DC1F31" w:rsidR="00E66DB6" w:rsidP="008E5AEC" w:rsidRDefault="00E66DB6">
      <w:pPr>
        <w:pStyle w:val="Bezproreda"/>
        <w:numPr>
          <w:ilvl w:val="0"/>
          <w:numId w:val="3"/>
        </w:numPr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Potraživanja od kupaca u iznosu od 8.093,00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 xml:space="preserve"> </w:t>
      </w:r>
    </w:p>
    <w:p w:rsidRPr="00DC1F31" w:rsidR="00E66DB6" w:rsidP="008E5AEC" w:rsidRDefault="00E66DB6">
      <w:pPr>
        <w:pStyle w:val="Bezproreda"/>
        <w:numPr>
          <w:ilvl w:val="0"/>
          <w:numId w:val="3"/>
        </w:numPr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Ostala potraživanja u iznosu od 7.461,00 </w:t>
      </w:r>
      <w:r w:rsidR="00236D23">
        <w:rPr>
          <w:rFonts w:cs="Arial"/>
          <w:b w:val="false"/>
          <w:bCs/>
        </w:rPr>
        <w:t>EUR</w:t>
      </w:r>
      <w:r w:rsidRPr="00DC1F31">
        <w:rPr>
          <w:rFonts w:cs="Arial"/>
          <w:b w:val="false"/>
          <w:bCs/>
        </w:rPr>
        <w:t xml:space="preserve"> </w:t>
      </w:r>
    </w:p>
    <w:p w:rsidRPr="00DC1F31" w:rsidR="00E66DB6" w:rsidP="00E66DB6" w:rsidRDefault="00A82C5C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4</w:t>
      </w:r>
      <w:r w:rsidRPr="00DC1F31" w:rsidR="00E66DB6">
        <w:rPr>
          <w:rFonts w:cs="Arial"/>
          <w:b w:val="false"/>
          <w:bCs/>
        </w:rPr>
        <w:t xml:space="preserve">. </w:t>
      </w:r>
      <w:r w:rsidR="001008DD">
        <w:rPr>
          <w:rFonts w:cs="Arial"/>
          <w:b w:val="false"/>
          <w:bCs/>
        </w:rPr>
        <w:tab/>
      </w:r>
      <w:r w:rsidRPr="00DC1F31" w:rsidR="00E66DB6">
        <w:rPr>
          <w:rFonts w:cs="Arial"/>
          <w:b w:val="false"/>
          <w:bCs/>
        </w:rPr>
        <w:t xml:space="preserve">Novca u blagajni i banci u iznosu od 17.259,00 </w:t>
      </w:r>
      <w:r w:rsidR="00236D23">
        <w:rPr>
          <w:rFonts w:cs="Arial"/>
          <w:b w:val="false"/>
          <w:bCs/>
        </w:rPr>
        <w:t>EUR</w:t>
      </w:r>
      <w:r w:rsidRPr="00DC1F31" w:rsidR="00E66DB6">
        <w:rPr>
          <w:rFonts w:cs="Arial"/>
          <w:b w:val="false"/>
          <w:bCs/>
        </w:rPr>
        <w:t xml:space="preserve">. </w:t>
      </w:r>
    </w:p>
    <w:p w:rsidRPr="00DC1F31" w:rsidR="00B35AFE" w:rsidP="000E0A88" w:rsidRDefault="00B35AFE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DC1F31" w:rsidR="00E66DB6" w:rsidP="00E66DB6" w:rsidRDefault="00E66DB6">
      <w:pPr>
        <w:pStyle w:val="Default"/>
        <w:ind w:firstLine="720"/>
        <w:jc w:val="both"/>
      </w:pPr>
      <w:r w:rsidRPr="00DC1F31">
        <w:t xml:space="preserve">Zastupnik dužnika po zakonu nije dostavio privremenom stečajnom upravitelju niti dio tražene poslovne dokumentacije, iako je isti poziv uredno zaprimio na adresi svog prebivališta (Rijeka, Pletenci 40C) dana 20.11.2025. i adresi e-pošte. </w:t>
      </w:r>
    </w:p>
    <w:p w:rsidRPr="00DC1F31" w:rsidR="00E66DB6" w:rsidP="000E0A88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DC1F31" w:rsidR="00E66DB6" w:rsidP="00E66DB6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Prema podacima HZMO, Područna služba u Varaždinu od 25.11.2025.</w:t>
      </w:r>
      <w:r w:rsidR="003D43E0">
        <w:rPr>
          <w:rFonts w:cs="Arial"/>
          <w:b w:val="false"/>
          <w:bCs/>
        </w:rPr>
        <w:t xml:space="preserve"> </w:t>
      </w:r>
      <w:r w:rsidRPr="00DC1F31">
        <w:rPr>
          <w:rFonts w:cs="Arial"/>
          <w:b w:val="false"/>
          <w:bCs/>
        </w:rPr>
        <w:t xml:space="preserve">dužnik </w:t>
      </w:r>
      <w:r w:rsidRPr="00DC1F31" w:rsidR="003D43E0">
        <w:rPr>
          <w:rFonts w:cs="Arial"/>
          <w:b w:val="false"/>
          <w:bCs/>
        </w:rPr>
        <w:t>ima</w:t>
      </w:r>
      <w:r w:rsidRPr="00DC1F31">
        <w:rPr>
          <w:rFonts w:cs="Arial"/>
          <w:b w:val="false"/>
          <w:bCs/>
        </w:rPr>
        <w:t xml:space="preserve"> jednog zaposlenog radnika i to </w:t>
      </w:r>
      <w:r w:rsidR="003D43E0">
        <w:rPr>
          <w:rFonts w:cs="Arial"/>
          <w:b w:val="false"/>
          <w:bCs/>
        </w:rPr>
        <w:t>zastupnika dužnika po zakonu</w:t>
      </w:r>
      <w:r w:rsidRPr="00DC1F31">
        <w:rPr>
          <w:rFonts w:cs="Arial"/>
          <w:b w:val="false"/>
          <w:bCs/>
        </w:rPr>
        <w:t xml:space="preserve">. </w:t>
      </w:r>
    </w:p>
    <w:p w:rsidRPr="00DC1F31" w:rsidR="00E66DB6" w:rsidP="00E66DB6" w:rsidRDefault="00E66DB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Zbog nedostatka tražene aktualne dokumentacije dužnika za 2025., ne može se utvrditi aktualno stanje imovine te da li je imovina dostatna za podmirenja troškova ovog i stečajnog postupka. </w:t>
      </w:r>
    </w:p>
    <w:p w:rsidRPr="00DC1F31" w:rsidR="00B35AFE" w:rsidP="000E0A88" w:rsidRDefault="00B35AFE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DC1F31" w:rsidR="00486870" w:rsidP="0018678B" w:rsidRDefault="00486870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Privremeni stečajni upravitelj sačinio je predračun predvidivih troškova prethodnog i otvorenog stečajnog postupka za razdoblje od </w:t>
      </w:r>
      <w:r w:rsidRPr="00DC1F31" w:rsidR="0018678B">
        <w:rPr>
          <w:rFonts w:cs="Arial"/>
          <w:b w:val="false"/>
          <w:bCs/>
        </w:rPr>
        <w:t>šest mjeseci</w:t>
      </w:r>
      <w:r w:rsidRPr="00DC1F31">
        <w:rPr>
          <w:rFonts w:cs="Arial"/>
          <w:b w:val="false"/>
          <w:bCs/>
        </w:rPr>
        <w:t xml:space="preserve"> </w:t>
      </w:r>
      <w:r w:rsidR="003D43E0">
        <w:rPr>
          <w:rFonts w:cs="Arial"/>
          <w:b w:val="false"/>
          <w:bCs/>
        </w:rPr>
        <w:t xml:space="preserve">koji iznosi sveukupno </w:t>
      </w:r>
      <w:r w:rsidRPr="00DC1F31" w:rsidR="008E5AEC">
        <w:rPr>
          <w:rFonts w:cs="Arial"/>
          <w:b w:val="false"/>
          <w:bCs/>
        </w:rPr>
        <w:t>4.731,35</w:t>
      </w:r>
      <w:r w:rsidRPr="00DC1F31">
        <w:rPr>
          <w:rFonts w:cs="Arial"/>
          <w:b w:val="false"/>
          <w:bCs/>
        </w:rPr>
        <w:t xml:space="preserve"> EUR, a odnos</w:t>
      </w:r>
      <w:r w:rsidR="003D43E0">
        <w:rPr>
          <w:rFonts w:cs="Arial"/>
          <w:b w:val="false"/>
          <w:bCs/>
        </w:rPr>
        <w:t>i</w:t>
      </w:r>
      <w:r w:rsidRPr="00DC1F31">
        <w:rPr>
          <w:rFonts w:cs="Arial"/>
          <w:b w:val="false"/>
          <w:bCs/>
        </w:rPr>
        <w:t xml:space="preserve"> se na:</w:t>
      </w:r>
    </w:p>
    <w:p w:rsidRPr="00DC1F31" w:rsidR="00E66DB6" w:rsidP="00E66DB6" w:rsidRDefault="00E66DB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- nagrad</w:t>
      </w:r>
      <w:r w:rsidR="003D43E0">
        <w:rPr>
          <w:rFonts w:cs="Arial"/>
          <w:b w:val="false"/>
        </w:rPr>
        <w:t>u</w:t>
      </w:r>
      <w:r w:rsidRPr="00DC1F31">
        <w:rPr>
          <w:rFonts w:cs="Arial"/>
          <w:b w:val="false"/>
        </w:rPr>
        <w:t xml:space="preserve"> za rad privremenog stečajnog upravitelja u bruto iznosu od 600</w:t>
      </w:r>
      <w:r w:rsidR="003D43E0">
        <w:rPr>
          <w:rFonts w:cs="Arial"/>
          <w:b w:val="false"/>
        </w:rPr>
        <w:t>,00</w:t>
      </w:r>
      <w:r w:rsidRPr="00DC1F31">
        <w:rPr>
          <w:rFonts w:cs="Arial"/>
          <w:b w:val="false"/>
        </w:rPr>
        <w:t xml:space="preserve">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(čl. 94.st.2.SZ i čl. 4. i 15. Uredbe Vlade RH o kriterijima i načinu obračuna plaćanja nagrade stečajnim upraviteljima); </w:t>
      </w:r>
    </w:p>
    <w:p w:rsidRPr="00DC1F31" w:rsidR="00E66DB6" w:rsidP="00E66DB6" w:rsidRDefault="00E66DB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- </w:t>
      </w:r>
      <w:r w:rsidR="003D43E0">
        <w:rPr>
          <w:rFonts w:cs="Arial"/>
          <w:b w:val="false"/>
        </w:rPr>
        <w:t xml:space="preserve">naknadu troškova </w:t>
      </w:r>
      <w:r w:rsidRPr="00DC1F31">
        <w:rPr>
          <w:rFonts w:cs="Arial"/>
          <w:b w:val="false"/>
        </w:rPr>
        <w:t xml:space="preserve">(čl.94.st.3. SZ) u ukupnom iznosu od 14,35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(8,75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+ 2.73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+ PDV) </w:t>
      </w:r>
    </w:p>
    <w:p w:rsidRPr="00DC1F31" w:rsidR="00E66DB6" w:rsidP="00E66DB6" w:rsidRDefault="00E66DB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-</w:t>
      </w:r>
      <w:r w:rsidR="003D43E0">
        <w:rPr>
          <w:rFonts w:cs="Arial"/>
          <w:b w:val="false"/>
        </w:rPr>
        <w:t xml:space="preserve"> </w:t>
      </w:r>
      <w:r w:rsidRPr="00DC1F31">
        <w:rPr>
          <w:rFonts w:cs="Arial"/>
          <w:b w:val="false"/>
        </w:rPr>
        <w:t xml:space="preserve">trošak poštarine: iznos od 8,75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 (trošak dostave pismena: poziv direktoru dužnika za dostavu poslovne dokumentacije i dostava pismena HZMO, Područni ured Varaždin (račun Hrvatske pošte) </w:t>
      </w:r>
    </w:p>
    <w:p w:rsidRPr="00DC1F31" w:rsidR="00E66DB6" w:rsidP="00E66DB6" w:rsidRDefault="00E66DB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- trošak pribave podataka o vlasništvu nad vozilima: iznos od 2,73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 (račun Stanice za tehnički pregled vozila Varaždin od 26.11.2025.) </w:t>
      </w:r>
    </w:p>
    <w:p w:rsidRPr="00DC1F31" w:rsidR="00E66DB6" w:rsidP="00E66DB6" w:rsidRDefault="00E66DB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lastRenderedPageBreak/>
        <w:t xml:space="preserve">- dovođenje u red Očevidnika knjigovodstvenih podataka do dana otvaranja stečajnog postupka u iznosu od  625,00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(500,00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+ PDV); </w:t>
      </w:r>
    </w:p>
    <w:p w:rsidRPr="00DC1F31" w:rsidR="00E66DB6" w:rsidP="00E66DB6" w:rsidRDefault="00E66DB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- izrada početne stečajne bilance u iznosu od 1.000,00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(800,00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+ PDV); </w:t>
      </w:r>
    </w:p>
    <w:p w:rsidRPr="00DC1F31" w:rsidR="00E66DB6" w:rsidP="00E66DB6" w:rsidRDefault="00E66DB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- knjigovodstvena usluga u mjesečnom iznosu od 125,00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(100,00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+ PDV), što za 6 mjeseci iznosi ukupno 750,00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; </w:t>
      </w:r>
    </w:p>
    <w:p w:rsidRPr="00DC1F31" w:rsidR="00E66DB6" w:rsidP="00E66DB6" w:rsidRDefault="00E66DB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- izrada pečata stečajnog dužnika u iznosu od 30,00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; </w:t>
      </w:r>
    </w:p>
    <w:p w:rsidRPr="00DC1F31" w:rsidR="00E66DB6" w:rsidP="00E66DB6" w:rsidRDefault="00E66DB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- troškovi stečajnog upravitelja (putni trošak za ispitno/izvještajno ročište i završno ročište) u iznosu od 712,00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(Vž-Osijek -Vž: ukupno 341 km x 2 x 0,50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= 341,00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i ½ dnevnice: 15,00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= ukupno 356,00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x 2 ); </w:t>
      </w:r>
    </w:p>
    <w:p w:rsidRPr="00DC1F31" w:rsidR="00E66DB6" w:rsidP="00E66DB6" w:rsidRDefault="00E66DB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- nagrada stečajnom upravitelju cca:1.000,00 </w:t>
      </w:r>
      <w:r w:rsidR="00236D23">
        <w:rPr>
          <w:rFonts w:cs="Arial"/>
          <w:b w:val="false"/>
        </w:rPr>
        <w:t>EUR</w:t>
      </w:r>
      <w:r w:rsidRPr="00DC1F31">
        <w:rPr>
          <w:rFonts w:cs="Arial"/>
          <w:b w:val="false"/>
        </w:rPr>
        <w:t xml:space="preserve"> bruto. </w:t>
      </w:r>
    </w:p>
    <w:p w:rsidRPr="00DC1F31" w:rsidR="00E66DB6" w:rsidP="000E0A88" w:rsidRDefault="00E66DB6">
      <w:pPr>
        <w:jc w:val="both"/>
        <w:rPr>
          <w:rFonts w:cs="Arial"/>
          <w:b w:val="false"/>
        </w:rPr>
      </w:pPr>
    </w:p>
    <w:p w:rsidRPr="00DC1F31" w:rsidR="00E66DB6" w:rsidP="000E0A88" w:rsidRDefault="00E66DB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ab/>
        <w:t>Privremeni stečajni upravitelj predlaže sudu da naloži zastupniku dužnika po zakonu da joj dostavi traženu dokumentaciju.</w:t>
      </w:r>
    </w:p>
    <w:p w:rsidRPr="00DC1F31" w:rsidR="00E66DB6" w:rsidP="000E0A88" w:rsidRDefault="00E66DB6">
      <w:pPr>
        <w:autoSpaceDE w:val="false"/>
        <w:autoSpaceDN w:val="false"/>
        <w:adjustRightInd w:val="false"/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 </w:t>
      </w:r>
    </w:p>
    <w:p w:rsidRPr="00DC1F31" w:rsidR="001A09F4" w:rsidP="000E0A88" w:rsidRDefault="001A09F4">
      <w:pPr>
        <w:autoSpaceDE w:val="false"/>
        <w:autoSpaceDN w:val="false"/>
        <w:adjustRightInd w:val="false"/>
        <w:jc w:val="both"/>
        <w:rPr>
          <w:rFonts w:cs="Arial"/>
          <w:b w:val="false"/>
          <w:color w:val="FF0000"/>
        </w:rPr>
      </w:pPr>
      <w:r w:rsidRPr="00DC1F31">
        <w:rPr>
          <w:rFonts w:cs="Arial"/>
          <w:b w:val="false"/>
        </w:rPr>
        <w:tab/>
      </w:r>
      <w:r w:rsidRPr="00236D23">
        <w:rPr>
          <w:rFonts w:cs="Arial"/>
          <w:b w:val="false"/>
        </w:rPr>
        <w:t xml:space="preserve">Utvrđuje se da prema Očevidniku </w:t>
      </w:r>
      <w:r w:rsidRPr="00236D23" w:rsidR="000E0A88">
        <w:rPr>
          <w:rFonts w:cs="Arial"/>
          <w:b w:val="false"/>
        </w:rPr>
        <w:t>neizvršenih osnova za plaćanje 10</w:t>
      </w:r>
      <w:r w:rsidRPr="00236D23">
        <w:rPr>
          <w:rFonts w:cs="Arial"/>
          <w:b w:val="false"/>
        </w:rPr>
        <w:t xml:space="preserve">. prosinca 2025. dužnik ima neizvršene osnove za plaćanje u ukupnom iznosu od </w:t>
      </w:r>
      <w:r w:rsidRPr="00236D23" w:rsidR="00236D23">
        <w:rPr>
          <w:rFonts w:cs="Arial"/>
          <w:b w:val="false"/>
        </w:rPr>
        <w:t>6.603.14</w:t>
      </w:r>
      <w:r w:rsidRPr="00236D23">
        <w:rPr>
          <w:rFonts w:cs="Arial"/>
          <w:b w:val="false"/>
        </w:rPr>
        <w:t xml:space="preserve"> EUR u razdoblju dužem od 60 dana, zbog čega kod dužnika nije otklonjen stečajni razlog nesposobnost za plaćanje.</w:t>
      </w:r>
    </w:p>
    <w:p w:rsidRPr="00DC1F31" w:rsidR="001A09F4" w:rsidP="00BC6E80" w:rsidRDefault="001A09F4">
      <w:pPr>
        <w:rPr>
          <w:rFonts w:cs="Arial"/>
          <w:b w:val="false"/>
        </w:rPr>
      </w:pPr>
    </w:p>
    <w:p w:rsidRPr="00DC1F31" w:rsidR="001A09F4" w:rsidP="00BC6E80" w:rsidRDefault="001A09F4">
      <w:pPr>
        <w:rPr>
          <w:rFonts w:cs="Arial"/>
          <w:b w:val="false"/>
        </w:rPr>
      </w:pPr>
    </w:p>
    <w:p w:rsidRPr="00DC1F31" w:rsidR="00847704" w:rsidP="000B0B59" w:rsidRDefault="00847704">
      <w:pPr>
        <w:pStyle w:val="Bezproreda"/>
        <w:ind w:firstLine="720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Sudac donosi</w:t>
      </w:r>
    </w:p>
    <w:p w:rsidRPr="00DC1F31" w:rsidR="00847704" w:rsidP="002B2320" w:rsidRDefault="00847704">
      <w:pPr>
        <w:pStyle w:val="Bezproreda"/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r j e š e n j e</w:t>
      </w:r>
    </w:p>
    <w:p w:rsidRPr="00DC1F31" w:rsidR="00847704" w:rsidP="002B2320" w:rsidRDefault="00847704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DC1F31" w:rsidR="00847704" w:rsidP="00847704" w:rsidRDefault="00E66DB6">
      <w:pPr>
        <w:pStyle w:val="Bezproreda"/>
        <w:ind w:firstLine="720"/>
        <w:jc w:val="both"/>
        <w:rPr>
          <w:rFonts w:cs="Arial"/>
          <w:b w:val="false"/>
          <w:bCs/>
          <w:noProof/>
        </w:rPr>
      </w:pPr>
      <w:r w:rsidRPr="00DC1F31">
        <w:rPr>
          <w:rFonts w:cs="Arial"/>
          <w:b w:val="false"/>
        </w:rPr>
        <w:t>I</w:t>
      </w:r>
      <w:r w:rsidRPr="00DC1F31">
        <w:rPr>
          <w:rFonts w:cs="Arial"/>
          <w:b w:val="false"/>
        </w:rPr>
        <w:tab/>
        <w:t>Nalaže se zastupniku dužnika po zakonu Denisu Grozdanić, Rijeka, Pletenci 40c, OIB: 19083899896</w:t>
      </w:r>
      <w:r w:rsidRPr="00DC1F31" w:rsidR="008E5AEC">
        <w:rPr>
          <w:rFonts w:cs="Arial"/>
          <w:b w:val="false"/>
        </w:rPr>
        <w:t xml:space="preserve"> da u roku osam dana dostavi privremenom stečajnom upravitelju </w:t>
      </w:r>
      <w:r w:rsidRPr="00DC1F31" w:rsidR="008E5AEC">
        <w:rPr>
          <w:rFonts w:cs="Arial"/>
          <w:b w:val="false"/>
          <w:bCs/>
          <w:noProof/>
        </w:rPr>
        <w:t>Tei Gatternig, Varaždin, Šemovečkih žrtava 18, slijedeću poslovnu dokumentaciju dužnika:</w:t>
      </w:r>
    </w:p>
    <w:p w:rsidRPr="00DC1F31" w:rsidR="008E5AEC" w:rsidP="00847704" w:rsidRDefault="008E5AEC">
      <w:pPr>
        <w:pStyle w:val="Bezproreda"/>
        <w:ind w:firstLine="720"/>
        <w:jc w:val="both"/>
        <w:rPr>
          <w:rFonts w:cs="Arial"/>
          <w:b w:val="false"/>
          <w:bCs/>
          <w:noProof/>
        </w:rPr>
      </w:pPr>
      <w:r w:rsidRPr="00DC1F31">
        <w:rPr>
          <w:rFonts w:cs="Arial"/>
          <w:b w:val="false"/>
          <w:bCs/>
          <w:noProof/>
        </w:rPr>
        <w:t>1. bruto bilancu za 2025. godinu (razdoblje od 1.1. do 7.11. 2025.)</w:t>
      </w:r>
      <w:r w:rsidRPr="00DC1F31" w:rsidR="00DC1F31">
        <w:rPr>
          <w:rFonts w:cs="Arial"/>
          <w:b w:val="false"/>
          <w:bCs/>
          <w:noProof/>
        </w:rPr>
        <w:t>;</w:t>
      </w:r>
    </w:p>
    <w:p w:rsidRPr="00DC1F31" w:rsidR="008E5AEC" w:rsidP="00847704" w:rsidRDefault="008E5AEC">
      <w:pPr>
        <w:pStyle w:val="Bezproreda"/>
        <w:ind w:firstLine="720"/>
        <w:jc w:val="both"/>
        <w:rPr>
          <w:rFonts w:cs="Arial"/>
          <w:b w:val="false"/>
          <w:bCs/>
          <w:noProof/>
        </w:rPr>
      </w:pPr>
      <w:r w:rsidRPr="00DC1F31">
        <w:rPr>
          <w:rFonts w:cs="Arial"/>
          <w:b w:val="false"/>
          <w:bCs/>
          <w:noProof/>
        </w:rPr>
        <w:t>2. popis imovine dužnika na dan 7.11.2025. (javnobilježnićki ovj</w:t>
      </w:r>
      <w:r w:rsidRPr="00DC1F31" w:rsidR="00DC1F31">
        <w:rPr>
          <w:rFonts w:cs="Arial"/>
          <w:b w:val="false"/>
          <w:bCs/>
          <w:noProof/>
        </w:rPr>
        <w:t>erovljen</w:t>
      </w:r>
      <w:r w:rsidRPr="00DC1F31">
        <w:rPr>
          <w:rFonts w:cs="Arial"/>
          <w:b w:val="false"/>
          <w:bCs/>
          <w:noProof/>
        </w:rPr>
        <w:t xml:space="preserve"> prokazni popis imovine)</w:t>
      </w:r>
      <w:r w:rsidRPr="00DC1F31" w:rsidR="00DC1F31">
        <w:rPr>
          <w:rFonts w:cs="Arial"/>
          <w:b w:val="false"/>
          <w:bCs/>
          <w:noProof/>
        </w:rPr>
        <w:t>;</w:t>
      </w:r>
    </w:p>
    <w:p w:rsidRPr="00DC1F31" w:rsidR="00DC1F31" w:rsidP="00847704" w:rsidRDefault="00DC1F31">
      <w:pPr>
        <w:pStyle w:val="Bezproreda"/>
        <w:ind w:firstLine="720"/>
        <w:jc w:val="both"/>
        <w:rPr>
          <w:rFonts w:cs="Arial"/>
          <w:b w:val="false"/>
          <w:bCs/>
          <w:noProof/>
        </w:rPr>
      </w:pPr>
      <w:r w:rsidRPr="00DC1F31">
        <w:rPr>
          <w:rFonts w:cs="Arial"/>
          <w:b w:val="false"/>
          <w:bCs/>
          <w:noProof/>
        </w:rPr>
        <w:t xml:space="preserve">3. izvode iz glavne knjige za 2025. godinu: </w:t>
      </w:r>
    </w:p>
    <w:p w:rsidRPr="00DC1F31" w:rsidR="00DC1F31" w:rsidP="00847704" w:rsidRDefault="00DC1F31">
      <w:pPr>
        <w:pStyle w:val="Bezproreda"/>
        <w:ind w:firstLine="720"/>
        <w:jc w:val="both"/>
        <w:rPr>
          <w:rFonts w:cs="Arial"/>
          <w:b w:val="false"/>
          <w:bCs/>
          <w:noProof/>
        </w:rPr>
      </w:pPr>
      <w:r w:rsidRPr="00DC1F31">
        <w:rPr>
          <w:rFonts w:cs="Arial"/>
          <w:b w:val="false"/>
          <w:bCs/>
          <w:noProof/>
        </w:rPr>
        <w:t>- izvode otvorenih stavaka za kupce i ostala potraživanja</w:t>
      </w:r>
    </w:p>
    <w:p w:rsidRPr="00DC1F31" w:rsidR="00DC1F31" w:rsidP="00847704" w:rsidRDefault="00DC1F31">
      <w:pPr>
        <w:pStyle w:val="Bezproreda"/>
        <w:ind w:firstLine="720"/>
        <w:jc w:val="both"/>
        <w:rPr>
          <w:rFonts w:cs="Arial"/>
          <w:b w:val="false"/>
          <w:bCs/>
          <w:noProof/>
        </w:rPr>
      </w:pPr>
      <w:r w:rsidRPr="00DC1F31">
        <w:rPr>
          <w:rFonts w:cs="Arial"/>
          <w:b w:val="false"/>
          <w:bCs/>
          <w:noProof/>
        </w:rPr>
        <w:t>- pisano očitovanje o tome kome je i za koji iznos otuđeno/prodano osobno motorno vozilo marke  Peugeot 5008, broj šasije VF3MCYHZRKS463752, god. proizvodnje 2019. te gdje se nalazi preost</w:t>
      </w:r>
      <w:r>
        <w:rPr>
          <w:rFonts w:cs="Arial"/>
          <w:b w:val="false"/>
          <w:bCs/>
          <w:noProof/>
        </w:rPr>
        <w:t>a</w:t>
      </w:r>
      <w:r w:rsidRPr="00DC1F31">
        <w:rPr>
          <w:rFonts w:cs="Arial"/>
          <w:b w:val="false"/>
          <w:bCs/>
          <w:noProof/>
        </w:rPr>
        <w:t>la dugotrajna imovina (pokretnine), sve pod prijetnjom izricanja novčane kazne u iznosu od 1.000,00 EUR.</w:t>
      </w:r>
    </w:p>
    <w:p w:rsidRPr="00DC1F31" w:rsidR="00DC1F31" w:rsidP="00847704" w:rsidRDefault="00DC1F31">
      <w:pPr>
        <w:pStyle w:val="Bezproreda"/>
        <w:ind w:firstLine="720"/>
        <w:jc w:val="both"/>
        <w:rPr>
          <w:rFonts w:cs="Arial"/>
          <w:b w:val="false"/>
        </w:rPr>
      </w:pPr>
    </w:p>
    <w:p w:rsidRPr="00DC1F31" w:rsidR="00DC1F31" w:rsidP="00847704" w:rsidRDefault="00DC1F31">
      <w:pPr>
        <w:pStyle w:val="Bezproreda"/>
        <w:ind w:firstLine="720"/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II. </w:t>
      </w:r>
      <w:r w:rsidRPr="00DC1F31">
        <w:rPr>
          <w:rFonts w:cs="Arial"/>
          <w:b w:val="false"/>
        </w:rPr>
        <w:tab/>
        <w:t>Nalaže se privremenom stečajnom upravitelju da nakon primitka poslovne dokumentacije dužnika sačini dopunu izvješća s posebnom osvrtom na činjenicu je li imovina dužnika dostatna za namirenje troškova stečajnog postupka</w:t>
      </w:r>
      <w:r w:rsidR="00236D23">
        <w:rPr>
          <w:rFonts w:cs="Arial"/>
          <w:b w:val="false"/>
        </w:rPr>
        <w:t>, a koje se obvezuje dostaviti sudu do zakazanog ročišta.</w:t>
      </w:r>
      <w:r w:rsidRPr="00DC1F31">
        <w:rPr>
          <w:rFonts w:cs="Arial"/>
          <w:b w:val="false"/>
        </w:rPr>
        <w:t xml:space="preserve"> </w:t>
      </w:r>
    </w:p>
    <w:p w:rsidRPr="00DC1F31" w:rsidR="00DC1F31" w:rsidP="00847704" w:rsidRDefault="00DC1F31">
      <w:pPr>
        <w:pStyle w:val="Bezproreda"/>
        <w:ind w:firstLine="720"/>
        <w:jc w:val="both"/>
        <w:rPr>
          <w:rFonts w:cs="Arial"/>
          <w:b w:val="false"/>
        </w:rPr>
      </w:pPr>
    </w:p>
    <w:p w:rsidRPr="00DC1F31" w:rsidR="00DC1F31" w:rsidP="00DC1F31" w:rsidRDefault="00DC1F31">
      <w:pPr>
        <w:ind w:firstLine="708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III. </w:t>
      </w:r>
      <w:r w:rsidRPr="00DC1F31">
        <w:rPr>
          <w:rFonts w:cs="Arial"/>
          <w:b w:val="false"/>
        </w:rPr>
        <w:tab/>
        <w:t xml:space="preserve">Slijedom navedenog, današnje se ročište odgađa, a slijedeće zakazuje za dan </w:t>
      </w:r>
    </w:p>
    <w:p w:rsidRPr="00DC1F31" w:rsidR="00DC1F31" w:rsidP="001807C7" w:rsidRDefault="00DC1F31">
      <w:pPr>
        <w:ind w:firstLine="708"/>
        <w:rPr>
          <w:rFonts w:cs="Arial"/>
          <w:b w:val="false"/>
        </w:rPr>
      </w:pPr>
    </w:p>
    <w:p w:rsidRPr="00DC1F31" w:rsidR="00DC1F31" w:rsidP="00DC1F31" w:rsidRDefault="00DC1F31">
      <w:pPr>
        <w:ind w:left="2880"/>
        <w:rPr>
          <w:rFonts w:cs="Arial"/>
          <w:b w:val="false"/>
        </w:rPr>
      </w:pPr>
      <w:r>
        <w:rPr>
          <w:rFonts w:cs="Arial"/>
          <w:b w:val="false"/>
        </w:rPr>
        <w:t xml:space="preserve">          22. siječnja 2026. u 9:15 </w:t>
      </w:r>
    </w:p>
    <w:p w:rsidRPr="00DC1F31" w:rsidR="00DC1F31" w:rsidP="001807C7" w:rsidRDefault="00DC1F31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   kod Trgovačkog suda u Rijeci </w:t>
      </w:r>
    </w:p>
    <w:p w:rsidRPr="00DC1F31" w:rsidR="00DC1F31" w:rsidP="001807C7" w:rsidRDefault="00DC1F31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lastRenderedPageBreak/>
        <w:t>Zadarska ulica 1 i 3</w:t>
      </w:r>
    </w:p>
    <w:p w:rsidRPr="00DC1F31" w:rsidR="00DC1F31" w:rsidP="001807C7" w:rsidRDefault="00DC1F31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t>I. kat, sudnica broj 2</w:t>
      </w:r>
    </w:p>
    <w:p w:rsidRPr="00DC1F31" w:rsidR="00DC1F31" w:rsidP="001807C7" w:rsidRDefault="00DC1F31">
      <w:pPr>
        <w:rPr>
          <w:rFonts w:cs="Arial"/>
          <w:b w:val="false"/>
        </w:rPr>
      </w:pPr>
    </w:p>
    <w:p w:rsidRPr="00DC1F31" w:rsidR="00DC1F31" w:rsidP="00236D23" w:rsidRDefault="00236D23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 objavom ovog poziv</w:t>
      </w:r>
      <w:r w:rsidR="00DC1F31">
        <w:rPr>
          <w:rFonts w:cs="Arial"/>
          <w:b w:val="false"/>
        </w:rPr>
        <w:t xml:space="preserve">a </w:t>
      </w:r>
      <w:r w:rsidRPr="00DC1F31" w:rsidR="00DC1F31">
        <w:rPr>
          <w:rFonts w:cs="Arial"/>
          <w:b w:val="false"/>
        </w:rPr>
        <w:t>na mrežno</w:t>
      </w:r>
      <w:r w:rsidR="00DC1F31">
        <w:rPr>
          <w:rFonts w:cs="Arial"/>
          <w:b w:val="false"/>
        </w:rPr>
        <w:t xml:space="preserve">j stranici e-Oglasne ploče suda pozivaju </w:t>
      </w:r>
      <w:r>
        <w:rPr>
          <w:rFonts w:cs="Arial"/>
          <w:b w:val="false"/>
        </w:rPr>
        <w:t xml:space="preserve">predlagatelj, </w:t>
      </w:r>
      <w:r w:rsidRPr="00DC1F31" w:rsidR="00DC1F31">
        <w:rPr>
          <w:rFonts w:cs="Arial"/>
          <w:b w:val="false"/>
        </w:rPr>
        <w:t xml:space="preserve">zastupnik dužnika po zakonu </w:t>
      </w:r>
      <w:r>
        <w:rPr>
          <w:rFonts w:cs="Arial"/>
          <w:b w:val="false"/>
        </w:rPr>
        <w:t>i privremeni stečajni upravitelj.</w:t>
      </w:r>
    </w:p>
    <w:p w:rsidRPr="00DC1F31" w:rsidR="002C395B" w:rsidP="00236D23" w:rsidRDefault="002C395B">
      <w:pPr>
        <w:jc w:val="both"/>
        <w:rPr>
          <w:rFonts w:cs="Arial"/>
          <w:b w:val="false"/>
          <w:bCs/>
        </w:rPr>
      </w:pPr>
    </w:p>
    <w:p w:rsidRPr="00DC1F31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Dovršeno u</w:t>
      </w:r>
      <w:r w:rsidRPr="00DC1F31" w:rsidR="00034B53">
        <w:rPr>
          <w:rFonts w:cs="Arial"/>
          <w:b w:val="false"/>
          <w:bCs/>
        </w:rPr>
        <w:t xml:space="preserve"> </w:t>
      </w:r>
      <w:r w:rsidRPr="00DC1F31" w:rsidR="00897BDF">
        <w:rPr>
          <w:rFonts w:cs="Arial"/>
          <w:b w:val="false"/>
          <w:bCs/>
        </w:rPr>
        <w:t>9</w:t>
      </w:r>
      <w:r w:rsidRPr="00DC1F31" w:rsidR="009F77AF">
        <w:rPr>
          <w:rFonts w:cs="Arial"/>
          <w:b w:val="false"/>
          <w:bCs/>
        </w:rPr>
        <w:t>:</w:t>
      </w:r>
      <w:r w:rsidR="00506168">
        <w:rPr>
          <w:rFonts w:cs="Arial"/>
          <w:b w:val="false"/>
          <w:bCs/>
        </w:rPr>
        <w:t>40</w:t>
      </w:r>
      <w:r w:rsidRPr="00DC1F31">
        <w:rPr>
          <w:rFonts w:cs="Arial"/>
          <w:b w:val="false"/>
          <w:bCs/>
        </w:rPr>
        <w:t xml:space="preserve"> </w:t>
      </w:r>
    </w:p>
    <w:p w:rsidRPr="00DC1F31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DC1F31" w:rsidR="00222484" w:rsidP="005B7AC9" w:rsidRDefault="007B31B2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 </w:t>
      </w:r>
      <w:r w:rsidRPr="00DC1F31">
        <w:rPr>
          <w:rFonts w:cs="Arial"/>
          <w:b w:val="false"/>
        </w:rPr>
        <w:tab/>
      </w:r>
      <w:r w:rsidRPr="00DC1F31" w:rsidR="00D95C4F">
        <w:rPr>
          <w:rFonts w:cs="Arial"/>
          <w:b w:val="false"/>
        </w:rPr>
        <w:t xml:space="preserve">  </w:t>
      </w:r>
      <w:r w:rsidRPr="00DC1F31">
        <w:rPr>
          <w:rFonts w:cs="Arial"/>
          <w:b w:val="false"/>
        </w:rPr>
        <w:tab/>
        <w:t xml:space="preserve">      </w:t>
      </w:r>
      <w:r w:rsidRPr="00DC1F31" w:rsidR="00FC145F">
        <w:rPr>
          <w:rFonts w:cs="Arial"/>
          <w:b w:val="false"/>
        </w:rPr>
        <w:t xml:space="preserve">                     </w:t>
      </w:r>
      <w:r w:rsidRPr="00DC1F31">
        <w:rPr>
          <w:rFonts w:cs="Arial"/>
          <w:b w:val="false"/>
        </w:rPr>
        <w:t xml:space="preserve"> </w:t>
      </w:r>
      <w:r w:rsidRPr="00DC1F31" w:rsidR="001471E3">
        <w:rPr>
          <w:rFonts w:cs="Arial"/>
          <w:b w:val="false"/>
        </w:rPr>
        <w:t xml:space="preserve">        </w:t>
      </w:r>
      <w:r w:rsidRPr="00DC1F31" w:rsidR="00D7080F">
        <w:rPr>
          <w:rFonts w:cs="Arial"/>
          <w:b w:val="false"/>
        </w:rPr>
        <w:t>Sutkinja</w:t>
      </w:r>
      <w:r w:rsidRPr="00DC1F31" w:rsidR="005B7AC9">
        <w:rPr>
          <w:rFonts w:cs="Arial"/>
          <w:b w:val="false"/>
        </w:rPr>
        <w:t xml:space="preserve">           </w:t>
      </w:r>
      <w:r w:rsidRPr="00DC1F31" w:rsidR="00643DC3">
        <w:rPr>
          <w:rFonts w:cs="Arial"/>
          <w:b w:val="false"/>
        </w:rPr>
        <w:t xml:space="preserve"> </w:t>
      </w:r>
      <w:r w:rsidRPr="00DC1F31" w:rsidR="007B32C7">
        <w:rPr>
          <w:rFonts w:cs="Arial"/>
          <w:b w:val="false"/>
        </w:rPr>
        <w:t xml:space="preserve"> </w:t>
      </w:r>
      <w:r w:rsidRPr="00DC1F31" w:rsidR="002D5A1F">
        <w:rPr>
          <w:rFonts w:cs="Arial"/>
          <w:b w:val="false"/>
        </w:rPr>
        <w:tab/>
      </w:r>
      <w:r w:rsidRPr="00DC1F31" w:rsidR="007B32C7">
        <w:rPr>
          <w:rFonts w:cs="Arial"/>
          <w:b w:val="false"/>
        </w:rPr>
        <w:t xml:space="preserve"> </w:t>
      </w:r>
      <w:r w:rsidRPr="00DC1F31" w:rsidR="00CA5F98">
        <w:rPr>
          <w:rFonts w:cs="Arial"/>
          <w:b w:val="false"/>
        </w:rPr>
        <w:t xml:space="preserve"> </w:t>
      </w:r>
    </w:p>
    <w:p w:rsidRPr="00DC1F31" w:rsidR="00E8442A" w:rsidP="005B7AC9" w:rsidRDefault="00E8442A">
      <w:pPr>
        <w:jc w:val="both"/>
        <w:rPr>
          <w:rFonts w:cs="Arial"/>
          <w:b w:val="false"/>
        </w:rPr>
      </w:pPr>
    </w:p>
    <w:p w:rsidRPr="00DC1F31" w:rsidR="00175C52" w:rsidP="005B7AC9" w:rsidRDefault="00175C52">
      <w:pPr>
        <w:jc w:val="both"/>
        <w:rPr>
          <w:rFonts w:cs="Arial"/>
          <w:b w:val="false"/>
        </w:rPr>
      </w:pPr>
    </w:p>
    <w:p w:rsidRPr="00DC1F31" w:rsidR="00B55AFA" w:rsidP="005B7AC9" w:rsidRDefault="00B55AFA">
      <w:pPr>
        <w:jc w:val="both"/>
        <w:rPr>
          <w:rFonts w:cs="Arial"/>
          <w:b w:val="false"/>
        </w:rPr>
      </w:pPr>
    </w:p>
    <w:p w:rsidRPr="00DC1F31" w:rsidR="00222484" w:rsidP="005B7AC9" w:rsidRDefault="00222484">
      <w:pPr>
        <w:jc w:val="both"/>
        <w:rPr>
          <w:rFonts w:cs="Arial"/>
          <w:b w:val="false"/>
        </w:rPr>
      </w:pPr>
    </w:p>
    <w:p w:rsidRPr="00DC1F31" w:rsidR="00E72AD8" w:rsidP="00A351CE" w:rsidRDefault="007B31B2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ab/>
      </w:r>
      <w:r w:rsidRPr="00DC1F31">
        <w:rPr>
          <w:rFonts w:cs="Arial"/>
          <w:b w:val="false"/>
        </w:rPr>
        <w:tab/>
      </w:r>
      <w:r w:rsidRPr="00DC1F31">
        <w:rPr>
          <w:rFonts w:cs="Arial"/>
          <w:b w:val="false"/>
        </w:rPr>
        <w:tab/>
      </w:r>
      <w:r w:rsidRPr="00DC1F31">
        <w:rPr>
          <w:rFonts w:cs="Arial"/>
          <w:b w:val="false"/>
        </w:rPr>
        <w:tab/>
        <w:t xml:space="preserve">            </w:t>
      </w:r>
      <w:r w:rsidRPr="00DC1F31" w:rsidR="001471E3">
        <w:rPr>
          <w:rFonts w:cs="Arial"/>
          <w:b w:val="false"/>
        </w:rPr>
        <w:t xml:space="preserve">  </w:t>
      </w:r>
      <w:r w:rsidRPr="00DC1F31">
        <w:rPr>
          <w:rFonts w:cs="Arial"/>
          <w:b w:val="false"/>
        </w:rPr>
        <w:t xml:space="preserve">Zapisničar </w:t>
      </w:r>
      <w:r w:rsidRPr="00DC1F31">
        <w:rPr>
          <w:rFonts w:cs="Arial"/>
          <w:b w:val="false"/>
        </w:rPr>
        <w:tab/>
        <w:t xml:space="preserve">         </w:t>
      </w:r>
      <w:r w:rsidRPr="00DC1F31" w:rsidR="00CA5F98">
        <w:rPr>
          <w:rFonts w:cs="Arial"/>
          <w:b w:val="false"/>
        </w:rPr>
        <w:t xml:space="preserve"> </w:t>
      </w:r>
      <w:r w:rsidRPr="00DC1F31" w:rsidR="00127B73">
        <w:rPr>
          <w:rFonts w:cs="Arial"/>
          <w:b w:val="false"/>
        </w:rPr>
        <w:tab/>
        <w:t xml:space="preserve">    </w:t>
      </w:r>
      <w:r w:rsidRPr="00DC1F31" w:rsidR="00763F5D">
        <w:rPr>
          <w:rFonts w:cs="Arial"/>
          <w:b w:val="false"/>
        </w:rPr>
        <w:t xml:space="preserve"> </w:t>
      </w:r>
      <w:r w:rsidRPr="00DC1F31" w:rsidR="00E72AD8">
        <w:rPr>
          <w:rFonts w:cs="Arial"/>
          <w:b w:val="false"/>
        </w:rPr>
        <w:t xml:space="preserve">   </w:t>
      </w:r>
    </w:p>
    <w:sectPr w:rsidRPr="00DC1F31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264F1E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3D66F5">
      <w:rPr>
        <w:rFonts w:cs="Arial"/>
        <w:b w:val="false"/>
      </w:rPr>
      <w:t>447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E66DB6">
      <w:rPr>
        <w:rFonts w:cs="Arial"/>
        <w:b w:val="false"/>
      </w:rPr>
      <w:t>-9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14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2F2F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4F1E"/>
    <w:rsid w:val="002668C2"/>
    <w:rsid w:val="002672C2"/>
    <w:rsid w:val="00272BC7"/>
    <w:rsid w:val="0027640D"/>
    <w:rsid w:val="00280606"/>
    <w:rsid w:val="00283E1C"/>
    <w:rsid w:val="0028442E"/>
    <w:rsid w:val="0028551C"/>
    <w:rsid w:val="00286114"/>
    <w:rsid w:val="002906D8"/>
    <w:rsid w:val="00291E04"/>
    <w:rsid w:val="002923FB"/>
    <w:rsid w:val="00292A38"/>
    <w:rsid w:val="00295B24"/>
    <w:rsid w:val="002973F1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172F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64D8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599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7353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283D"/>
    <w:rsid w:val="006D4B09"/>
    <w:rsid w:val="006D6EA8"/>
    <w:rsid w:val="006E041A"/>
    <w:rsid w:val="006E09F9"/>
    <w:rsid w:val="006E0FA3"/>
    <w:rsid w:val="006E4D15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793"/>
    <w:rsid w:val="007D6806"/>
    <w:rsid w:val="007E07A2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0821"/>
    <w:rsid w:val="009A39D2"/>
    <w:rsid w:val="009A7231"/>
    <w:rsid w:val="009A7BDC"/>
    <w:rsid w:val="009A7BE2"/>
    <w:rsid w:val="009B1CCD"/>
    <w:rsid w:val="009B211B"/>
    <w:rsid w:val="009B41F1"/>
    <w:rsid w:val="009B462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7AF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40CC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F16F2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53B07"/>
    <w:rsid w:val="00D54731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6DB6"/>
    <w:rsid w:val="00E675F3"/>
    <w:rsid w:val="00E710F0"/>
    <w:rsid w:val="00E71304"/>
    <w:rsid w:val="00E72AD8"/>
    <w:rsid w:val="00E732FA"/>
    <w:rsid w:val="00E743E4"/>
    <w:rsid w:val="00E7555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397"/>
    <w:rsid w:val="00EB0798"/>
    <w:rsid w:val="00EB3040"/>
    <w:rsid w:val="00EB4FC4"/>
    <w:rsid w:val="00EB6192"/>
    <w:rsid w:val="00EC1550"/>
    <w:rsid w:val="00EC1EC5"/>
    <w:rsid w:val="00EC628F"/>
    <w:rsid w:val="00EC696B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4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prosinca 2025.</izvorni_sadrzaj>
    <derivirana_varijabla naziv="DomainObject.PlaniraniZavrsetakDatum_1">10. prosinca 2025.</derivirana_varijabla>
  </DomainObject.PlaniraniZavrsetakDatum>
  <DomainObject.PlaniraniPocetakDatum>
    <izvorni_sadrzaj>10. prosinca 2025.</izvorni_sadrzaj>
    <derivirana_varijabla naziv="DomainObject.PlaniraniPocetakDatum_1">10. prosinca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2025.</izvorni_sadrzaj>
    <derivirana_varijabla naziv="DomainObject.Zapisnik.DatumKreiranja_1">10.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St-447/2025-9</izvorni_sadrzaj>
    <derivirana_varijabla naziv="DomainObject.Zapisnik.Oznaka_1">St-447/2025-9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listopada 2025.</izvorni_sadrzaj>
    <derivirana_varijabla naziv="DomainObject.Predmet.DatumIzradeOptuznogAkta_1">30. listopada 2025.</derivirana_varijabla>
  </DomainObject.Predmet.DatumIzradeOptuznogAkta>
  <DomainObject.Predmet.DatumIzradeOptuznogAktaFormated>
    <izvorni_sadrzaj>30.10.2025.</izvorni_sadrzaj>
    <derivirana_varijabla naziv="DomainObject.Predmet.DatumIzradeOptuznogAktaFormated_1">30.10.2025.</derivirana_varijabla>
  </DomainObject.Predmet.DatumIzradeOptuznogAktaFormated>
  <DomainObject.Predmet.DatumOsnivanja>
    <izvorni_sadrzaj>3. studenog 2025.</izvorni_sadrzaj>
    <derivirana_varijabla naziv="DomainObject.Predmet.DatumOsnivanja_1">3.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listopada 2025.</izvorni_sadrzaj>
    <derivirana_varijabla naziv="DomainObject.Predmet.DatumPrimitkaOptuznogAkta_1">30.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St-447/2025</izvorni_sadrzaj>
    <derivirana_varijabla naziv="DomainObject.Predmet.OznakaBroj_1">St-447/2025</derivirana_varijabla>
  </DomainObject.Predmet.OznakaBroj>
  <DomainObject.Predmet.OznakaBrojOptuznogAkta>
    <izvorni_sadrzaj>04-06-25-4159</izvorni_sadrzaj>
    <derivirana_varijabla naziv="DomainObject.Predmet.OznakaBrojOptuznogAkta_1">04-06-25-4159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POL-HOR d.o.o.  Rijeka zastupanog po punomoćniku Denis Grozdanić</izvorni_sadrzaj>
    <derivirana_varijabla naziv="DomainObject.Predmet.ProtustrankaFormated_1">  POL-HOR d.o.o.  Rijeka zastupanog po punomoćniku Denis Grozdanić</derivirana_varijabla>
  </DomainObject.Predmet.ProtustrankaFormated>
  <DomainObject.Predmet.ProtustrankaFormatedOIB>
    <izvorni_sadrzaj>  POL-HOR d.o.o.  Rijeka, OIB 98195461883 zastupanog po punomoćniku Denis Grozdanić</izvorni_sadrzaj>
    <derivirana_varijabla naziv="DomainObject.Predmet.ProtustrankaFormatedOIB_1">  POL-HOR d.o.o.  Rijeka, OIB 98195461883 zastupanog po punomoćniku Denis Grozdanić</derivirana_varijabla>
  </DomainObject.Predmet.ProtustrankaFormatedOIB>
  <DomainObject.Predmet.ProtustrankaFormatedWithAdress>
    <izvorni_sadrzaj> POL-HOR d.o.o.  Rijeka, Viktora Cara Emina 8b, 51000 Rijeka zastupanog po punomoćniku Denis Grozdanić</izvorni_sadrzaj>
    <derivirana_varijabla naziv="DomainObject.Predmet.ProtustrankaFormatedWithAdress_1"> POL-HOR d.o.o.  Rijeka, Viktora Cara Emina 8b, 51000 Rijeka zastupanog po punomoćniku Denis Grozdanić</derivirana_varijabla>
  </DomainObject.Predmet.ProtustrankaFormatedWithAdress>
  <DomainObject.Predmet.ProtustrankaFormatedWithAdressOIB>
    <izvorni_sadrzaj> POL-HOR d.o.o.  Rijeka, OIB 98195461883, Viktora Cara Emina 8b, 51000 Rijeka zastupanog po punomoćniku Denis Grozdanić</izvorni_sadrzaj>
    <derivirana_varijabla naziv="DomainObject.Predmet.ProtustrankaFormatedWithAdressOIB_1"> POL-HOR d.o.o.  Rijeka, OIB 98195461883, Viktora Cara Emina 8b, 51000 Rijeka zastupanog po punomoćniku Denis Grozdanić</derivirana_varijabla>
  </DomainObject.Predmet.ProtustrankaFormatedWithAdressOIB>
  <DomainObject.Predmet.ProtustrankaWithAdress>
    <izvorni_sadrzaj>POL-HOR d.o.o.  Rijeka Viktora Cara Emina 8b, 51000 Rijeka</izvorni_sadrzaj>
    <derivirana_varijabla naziv="DomainObject.Predmet.ProtustrankaWithAdress_1">POL-HOR d.o.o.  Rijeka Viktora Cara Emina 8b, 51000 Rijeka</derivirana_varijabla>
  </DomainObject.Predmet.ProtustrankaWithAdress>
  <DomainObject.Predmet.ProtustrankaWithAdressOIB>
    <izvorni_sadrzaj>POL-HOR d.o.o.  Rijeka, OIB 98195461883, Viktora Cara Emina 8b, 51000 Rijeka</izvorni_sadrzaj>
    <derivirana_varijabla naziv="DomainObject.Predmet.ProtustrankaWithAdressOIB_1">POL-HOR d.o.o.  Rijeka, OIB 98195461883, Viktora Cara Emina 8b, 51000 Rijeka</derivirana_varijabla>
  </DomainObject.Predmet.ProtustrankaWithAdressOIB>
  <DomainObject.Predmet.ProtustrankaNazivFormated>
    <izvorni_sadrzaj>POL-HOR d.o.o.  Rijeka</izvorni_sadrzaj>
    <derivirana_varijabla naziv="DomainObject.Predmet.ProtustrankaNazivFormated_1">POL-HOR d.o.o.  Rijeka</derivirana_varijabla>
  </DomainObject.Predmet.ProtustrankaNazivFormated>
  <DomainObject.Predmet.ProtustrankaNazivFormatedOIB>
    <izvorni_sadrzaj>POL-HOR d.o.o.  Rijeka, OIB 98195461883</izvorni_sadrzaj>
    <derivirana_varijabla naziv="DomainObject.Predmet.ProtustrankaNazivFormatedOIB_1">POL-HOR d.o.o.  Rijeka, OIB 98195461883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POL-HOR d.o.o.  Rijeka zastupanog po punomoćniku Denis Grozdanić</item>
    </izvorni_sadrzaj>
    <derivirana_varijabla naziv="DomainObject.Predmet.ProtuStrankaListFormated_1">
      <item>POL-HOR d.o.o.  Rijeka zastupanog po punomoćniku Denis Grozdanić</item>
    </derivirana_varijabla>
  </DomainObject.Predmet.ProtuStrankaListFormated>
  <DomainObject.Predmet.ProtuStrankaListFormatedOIB>
    <izvorni_sadrzaj>
      <item>POL-HOR d.o.o.  Rijeka, OIB 98195461883 zastupanog po punomoćniku Denis Grozdanić</item>
    </izvorni_sadrzaj>
    <derivirana_varijabla naziv="DomainObject.Predmet.ProtuStrankaListFormatedOIB_1">
      <item>POL-HOR d.o.o.  Rijeka, OIB 98195461883 zastupanog po punomoćniku Denis Grozdanić</item>
    </derivirana_varijabla>
  </DomainObject.Predmet.ProtuStrankaListFormatedOIB>
  <DomainObject.Predmet.ProtuStrankaListFormatedWithAdress>
    <izvorni_sadrzaj>
      <item>POL-HOR d.o.o.  Rijeka, Viktora Cara Emina 8b, 51000 Rijeka zastupanog po punomoćniku Denis Grozdanić</item>
    </izvorni_sadrzaj>
    <derivirana_varijabla naziv="DomainObject.Predmet.ProtuStrankaListFormatedWithAdress_1">
      <item>POL-HOR d.o.o.  Rijeka, Viktora Cara Emina 8b, 51000 Rijeka zastupanog po punomoćniku Denis Grozdanić</item>
    </derivirana_varijabla>
  </DomainObject.Predmet.ProtuStrankaListFormatedWithAdress>
  <DomainObject.Predmet.ProtuStrankaListFormatedWithAdressOIB>
    <izvorni_sadrzaj>
      <item>POL-HOR d.o.o.  Rijeka, OIB 98195461883, Viktora Cara Emina 8b, 51000 Rijeka zastupanog po punomoćniku Denis Grozdanić</item>
    </izvorni_sadrzaj>
    <derivirana_varijabla naziv="DomainObject.Predmet.ProtuStrankaListFormatedWithAdressOIB_1">
      <item>POL-HOR d.o.o.  Rijeka, OIB 98195461883, Viktora Cara Emina 8b, 51000 Rijeka zastupanog po punomoćniku Denis Grozdanić</item>
    </derivirana_varijabla>
  </DomainObject.Predmet.ProtuStrankaListFormatedWithAdressOIB>
  <DomainObject.Predmet.ProtuStrankaListNazivFormated>
    <izvorni_sadrzaj>
      <item>POL-HOR d.o.o.  Rijeka</item>
    </izvorni_sadrzaj>
    <derivirana_varijabla naziv="DomainObject.Predmet.ProtuStrankaListNazivFormated_1">
      <item>POL-HOR d.o.o.  Rijeka</item>
    </derivirana_varijabla>
  </DomainObject.Predmet.ProtuStrankaListNazivFormated>
  <DomainObject.Predmet.ProtuStrankaListNazivFormatedOIB>
    <izvorni_sadrzaj>
      <item>POL-HOR d.o.o.  Rijeka, OIB 98195461883</item>
    </izvorni_sadrzaj>
    <derivirana_varijabla naziv="DomainObject.Predmet.ProtuStrankaListNazivFormatedOIB_1">
      <item>POL-HOR d.o.o.  Rijeka, OIB 98195461883</item>
    </derivirana_varijabla>
  </DomainObject.Predmet.ProtuStrankaListNazivFormatedOIB>
  <DomainObject.Predmet.OstaliListFormated>
    <izvorni_sadrzaj>
      <item>Denis Grozdanić punomoćnik sudionika u postupku POL-HOR d.o.o.  Rijeka</item>
    </izvorni_sadrzaj>
    <derivirana_varijabla naziv="DomainObject.Predmet.OstaliListFormated_1">
      <item>Denis Grozdanić punomoćnik sudionika u postupku POL-HOR d.o.o.  Rijeka</item>
    </derivirana_varijabla>
  </DomainObject.Predmet.OstaliListFormated>
  <DomainObject.Predmet.OstaliListFormatedOIB>
    <izvorni_sadrzaj>
      <item>Denis Grozdanić, OIB 19083899896 punomoćnik sudionika u postupku POL-HOR d.o.o.  Rijeka</item>
    </izvorni_sadrzaj>
    <derivirana_varijabla naziv="DomainObject.Predmet.OstaliListFormatedOIB_1">
      <item>Denis Grozdanić, OIB 19083899896 punomoćnik sudionika u postupku POL-HOR d.o.o.  Rijeka</item>
    </derivirana_varijabla>
  </DomainObject.Predmet.OstaliListFormatedOIB>
  <DomainObject.Predmet.OstaliListFormatedWithAdress>
    <izvorni_sadrzaj>
      <item>Denis Grozdanić, Pletenci 40c, 51000 Rijeka punomoćnik sudionika u postupku POL-HOR d.o.o.  Rijeka</item>
    </izvorni_sadrzaj>
    <derivirana_varijabla naziv="DomainObject.Predmet.OstaliListFormatedWithAdress_1">
      <item>Denis Grozdanić, Pletenci 40c, 51000 Rijeka punomoćnik sudionika u postupku POL-HOR d.o.o.  Rijeka</item>
    </derivirana_varijabla>
  </DomainObject.Predmet.OstaliListFormatedWithAdress>
  <DomainObject.Predmet.OstaliListFormatedWithAdressOIB>
    <izvorni_sadrzaj>
      <item>Denis Grozdanić, OIB 19083899896, Pletenci 40c, 51000 Rijeka punomoćnik sudionika u postupku POL-HOR d.o.o.  Rijeka</item>
    </izvorni_sadrzaj>
    <derivirana_varijabla naziv="DomainObject.Predmet.OstaliListFormatedWithAdressOIB_1">
      <item>Denis Grozdanić, OIB 19083899896, Pletenci 40c, 51000 Rijeka punomoćnik sudionika u postupku POL-HOR d.o.o.  Rijeka</item>
    </derivirana_varijabla>
  </DomainObject.Predmet.OstaliListFormatedWithAdressOIB>
  <DomainObject.Predmet.OstaliListNazivFormated>
    <izvorni_sadrzaj>
      <item>Denis Grozdanić</item>
    </izvorni_sadrzaj>
    <derivirana_varijabla naziv="DomainObject.Predmet.OstaliListNazivFormated_1">
      <item>Denis Grozdanić</item>
    </derivirana_varijabla>
  </DomainObject.Predmet.OstaliListNazivFormated>
  <DomainObject.Predmet.OstaliListNazivFormatedOIB>
    <izvorni_sadrzaj>
      <item>Denis Grozdanić, OIB 19083899896</item>
    </izvorni_sadrzaj>
    <derivirana_varijabla naziv="DomainObject.Predmet.OstaliListNazivFormatedOIB_1">
      <item>Denis Grozdanić, OIB 19083899896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2025.</izvorni_sadrzaj>
    <derivirana_varijabla naziv="DomainObject.Datum_1">10. prosinca 2025.</derivirana_varijabla>
  </DomainObject.Datum>
  <DomainObject.PoslovniBrojDokumenta>
    <izvorni_sadrzaj>St-447/2025-9</izvorni_sadrzaj>
    <derivirana_varijabla naziv="DomainObject.PoslovniBrojDokumenta_1">St-447/2025-9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POL-HOR d.o.o.  Rijeka</izvorni_sadrzaj>
    <derivirana_varijabla naziv="DomainObject.Predmet.ProtustrankaIDrugi_1">POL-HOR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POL-HOR d.o.o.  Rijeka, OIB 98195461883, Viktora Cara Emina 8b, 51000 Rijeka</izvorni_sadrzaj>
    <derivirana_varijabla naziv="DomainObject.Predmet.ProtustrankaIDrugiAdressOIB_1">POL-HOR d.o.o.  Rijeka, OIB 98195461883, Viktora Cara Emina 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POL-HOR d.o.o.  Rijeka</item>
      <item>Denis Grozdanić</item>
    </izvorni_sadrzaj>
    <derivirana_varijabla naziv="DomainObject.Predmet.SudioniciListNaziv_1">
      <item>FINA  Rijeka</item>
      <item>POL-HOR d.o.o.  Rijeka</item>
      <item>Denis Grozdanić</item>
    </derivirana_varijabla>
  </DomainObject.Predmet.SudioniciListNaziv>
  <DomainObject.Predmet.SudioniciListAdressOIB>
    <izvorni_sadrzaj>
      <item>POL-HOR d.o.o.  Rijeka, OIB 98195461883, Viktora Cara Emina 8b,51000 Rijeka</item>
      <item>FINA  Rijeka, OIB 85821130368, Frana Kurelca 3,51000 Rijeka</item>
      <item>Denis Grozdanić, OIB 19083899896, Pletenci 40c,51000 Rijeka</item>
    </izvorni_sadrzaj>
    <derivirana_varijabla naziv="DomainObject.Predmet.SudioniciListAdressOIB_1">
      <item>POL-HOR d.o.o.  Rijeka, OIB 98195461883, Viktora Cara Emina 8b,51000 Rijeka</item>
      <item>FINA  Rijeka, OIB 85821130368, Frana Kurelca 3,51000 Rijeka</item>
      <item>Denis Grozdanić, OIB 19083899896, Pletenci 40c,51000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98195461883</item>
      <item>, OIB 19083899896</item>
    </izvorni_sadrzaj>
    <derivirana_varijabla naziv="DomainObject.Predmet.SudioniciListNazivOIB_1">
      <item>, OIB 85821130368</item>
      <item>, OIB 98195461883</item>
      <item>, OIB 19083899896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Šemovečkih žrtava 18, 42000 Varaždin</item>
    </izvorni_sadrzaj>
    <derivirana_varijabla naziv="DomainObject.Predmet.StecajniUpraviteljiListAddressOIB_1">
      <item>Tea Gatternig, OIB 20214370352, Šemovečkih žrtava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846B8-11FB-46F2-BBB8-721F77A15C9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4</properties:Pages>
  <properties:Words>1101</properties:Words>
  <properties:Characters>6105</properties:Characters>
  <properties:Lines>153</properties:Lines>
  <properties:Paragraphs>66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2025-12-10T08:06:00Z</dcterms:created>
  <dc:creator>rcerneka</dc:creator>
  <cp:lastModifiedBy>Dajana Jurković</cp:lastModifiedBy>
  <cp:lastPrinted>2025-12-10T09:07:00Z</cp:lastPrinted>
  <dcterms:modified xmlns:xsi="http://www.w3.org/2001/XMLSchema-instance" xsi:type="dcterms:W3CDTF">2025-12-10T09:11:00Z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St-447/2025-9 / Zapisnik - Ročište radi rasprave o uvjetima za otvaranje steč. post. (447,25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